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7DC" w:rsidRPr="00F36BAF" w:rsidRDefault="00072FA6" w:rsidP="00F36BAF">
      <w:pPr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color w:val="FFFFFF" w:themeColor="background1"/>
        </w:rPr>
        <w:t xml:space="preserve"> </w:t>
      </w:r>
    </w:p>
    <w:p w:rsidR="006A67DC" w:rsidRPr="00F36BAF" w:rsidRDefault="006A67DC" w:rsidP="00F36BAF">
      <w:pPr>
        <w:jc w:val="both"/>
        <w:rPr>
          <w:rFonts w:ascii="Arial" w:hAnsi="Arial" w:cs="Arial"/>
          <w:color w:val="FFFFFF" w:themeColor="background1"/>
        </w:rPr>
      </w:pPr>
    </w:p>
    <w:p w:rsidR="006A67DC" w:rsidRPr="00F36BAF" w:rsidRDefault="006A67DC" w:rsidP="00F36BAF">
      <w:pPr>
        <w:jc w:val="both"/>
        <w:rPr>
          <w:rFonts w:ascii="Arial" w:hAnsi="Arial" w:cs="Arial"/>
          <w:color w:val="FFFFFF" w:themeColor="background1"/>
        </w:rPr>
      </w:pPr>
    </w:p>
    <w:p w:rsidR="00F05026" w:rsidRPr="00F36BAF" w:rsidRDefault="00F05026" w:rsidP="00F36BAF">
      <w:pPr>
        <w:jc w:val="both"/>
        <w:rPr>
          <w:rFonts w:ascii="Arial" w:hAnsi="Arial" w:cs="Arial"/>
          <w:color w:val="FFFFFF" w:themeColor="background1"/>
        </w:rPr>
      </w:pPr>
    </w:p>
    <w:p w:rsidR="00201F14" w:rsidRPr="00F36BAF" w:rsidRDefault="001C1ED3" w:rsidP="00F36BAF">
      <w:pPr>
        <w:jc w:val="both"/>
        <w:rPr>
          <w:rFonts w:ascii="Arial" w:hAnsi="Arial" w:cs="Arial"/>
          <w:color w:val="FFFFFF" w:themeColor="background1"/>
        </w:rPr>
      </w:pPr>
      <w:r w:rsidRPr="00F36BAF">
        <w:rPr>
          <w:rFonts w:ascii="Arial" w:hAnsi="Arial" w:cs="Arial"/>
          <w:color w:val="FFFFFF" w:themeColor="background1"/>
        </w:rPr>
        <w:t>Mathematisch-Naturwissenschaftliche Fakultät</w:t>
      </w:r>
    </w:p>
    <w:p w:rsidR="00F05026" w:rsidRPr="00F36BAF" w:rsidRDefault="00F05026" w:rsidP="00F36BAF">
      <w:pPr>
        <w:pStyle w:val="EinfAbs"/>
        <w:tabs>
          <w:tab w:val="left" w:pos="1811"/>
        </w:tabs>
        <w:jc w:val="both"/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14:textOutline w14:w="952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F36BAF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14:textOutline w14:w="9525" w14:cap="flat" w14:cmpd="sng" w14:algn="ctr">
            <w14:noFill/>
            <w14:prstDash w14:val="solid"/>
            <w14:round/>
          </w14:textOutline>
        </w:rPr>
        <w:t xml:space="preserve">Professur für </w:t>
      </w:r>
      <w:proofErr w:type="spellStart"/>
      <w:r w:rsidRPr="00E66233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:highlight w:val="yellow"/>
          <w14:textOutline w14:w="9525" w14:cap="flat" w14:cmpd="sng" w14:algn="ctr">
            <w14:noFill/>
            <w14:prstDash w14:val="solid"/>
            <w14:round/>
          </w14:textOutline>
        </w:rPr>
        <w:t>Musterologie</w:t>
      </w:r>
      <w:proofErr w:type="spellEnd"/>
      <w:r w:rsidRPr="00F36BAF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14:textOutline w14:w="9525" w14:cap="flat" w14:cmpd="sng" w14:algn="ctr">
            <w14:noFill/>
            <w14:prstDash w14:val="solid"/>
            <w14:round/>
          </w14:textOutline>
        </w:rPr>
        <w:t xml:space="preserve"> (W</w:t>
      </w:r>
      <w:r w:rsidR="0024056A" w:rsidRPr="00F36BAF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14:textOutline w14:w="9525" w14:cap="flat" w14:cmpd="sng" w14:algn="ctr">
            <w14:noFill/>
            <w14:prstDash w14:val="solid"/>
            <w14:round/>
          </w14:textOutline>
        </w:rPr>
        <w:t>2</w:t>
      </w:r>
      <w:r w:rsidRPr="00F36BAF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14:textOutline w14:w="9525" w14:cap="flat" w14:cmpd="sng" w14:algn="ctr">
            <w14:noFill/>
            <w14:prstDash w14:val="solid"/>
            <w14:round/>
          </w14:textOutline>
        </w:rPr>
        <w:t>)</w:t>
      </w:r>
      <w:r w:rsidR="00D749D7" w:rsidRPr="00F36BAF">
        <w:rPr>
          <w:rFonts w:ascii="Arial" w:hAnsi="Arial" w:cs="Arial"/>
          <w:b/>
          <w:bCs/>
          <w:color w:val="FFFFFF" w:themeColor="background1"/>
          <w:spacing w:val="-8"/>
          <w:sz w:val="52"/>
          <w:szCs w:val="52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D749D7" w:rsidRPr="00F36BAF">
        <w:rPr>
          <w:rFonts w:ascii="Arial" w:hAnsi="Arial" w:cs="Arial"/>
          <w:bCs/>
          <w:color w:val="FFFFFF" w:themeColor="background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4619CA">
        <w:rPr>
          <w:rFonts w:ascii="Arial" w:hAnsi="Arial" w:cs="Arial"/>
          <w:bCs/>
          <w:color w:val="FFFFFF" w:themeColor="background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  <w:t>w/</w:t>
      </w:r>
      <w:r w:rsidR="00D749D7" w:rsidRPr="00F36BAF">
        <w:rPr>
          <w:rFonts w:ascii="Arial" w:hAnsi="Arial" w:cs="Arial"/>
          <w:bCs/>
          <w:color w:val="FFFFFF" w:themeColor="background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  <w:t>m/d)</w:t>
      </w:r>
    </w:p>
    <w:p w:rsidR="00F05026" w:rsidRPr="00F36BAF" w:rsidRDefault="00F05026" w:rsidP="00F36BAF">
      <w:pPr>
        <w:jc w:val="both"/>
        <w:rPr>
          <w:rFonts w:ascii="Arial" w:hAnsi="Arial" w:cs="Arial"/>
          <w:color w:val="FFFFFF" w:themeColor="background1"/>
        </w:rPr>
      </w:pPr>
    </w:p>
    <w:p w:rsidR="000B501C" w:rsidRPr="00F36BAF" w:rsidRDefault="000B501C" w:rsidP="00F36BAF">
      <w:pPr>
        <w:jc w:val="both"/>
        <w:rPr>
          <w:rFonts w:ascii="Arial" w:hAnsi="Arial" w:cs="Arial"/>
          <w:color w:val="FFFFFF" w:themeColor="background1"/>
        </w:rPr>
      </w:pPr>
    </w:p>
    <w:p w:rsidR="000B501C" w:rsidRPr="00F36BAF" w:rsidRDefault="000B501C" w:rsidP="00F36BAF">
      <w:pPr>
        <w:jc w:val="both"/>
        <w:rPr>
          <w:rFonts w:ascii="Arial" w:hAnsi="Arial" w:cs="Arial"/>
          <w:color w:val="FFFFFF" w:themeColor="background1"/>
        </w:rPr>
      </w:pPr>
    </w:p>
    <w:p w:rsidR="000B501C" w:rsidRPr="00F36BAF" w:rsidRDefault="000B501C" w:rsidP="008169A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b/>
          <w:bCs/>
          <w:caps/>
          <w:color w:val="477992"/>
          <w:spacing w:val="-3"/>
          <w:sz w:val="19"/>
          <w:szCs w:val="19"/>
        </w:rPr>
        <w:sectPr w:rsidR="000B501C" w:rsidRPr="00F36BAF" w:rsidSect="006A67D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36BAF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 xml:space="preserve">Die Universität zu Köln ist eine der größten und forschungsstärksten Hochschulen Deutschlands mit einem vielfältigen Fächerangebot. Sie bietet mit ihren sechs Fakultäten und ihren </w:t>
      </w:r>
      <w:proofErr w:type="spellStart"/>
      <w:r w:rsidRPr="00F36BAF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>interfakultären</w:t>
      </w:r>
      <w:proofErr w:type="spellEnd"/>
      <w:r w:rsidRPr="00F36BAF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 xml:space="preserve"> Zentren ein breites Spektrum wissenschaftlicher Disziplinen und international herausragender Profilbereiche. </w:t>
      </w:r>
      <w:r w:rsidR="008169A0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 xml:space="preserve">Die Mathematisch-Naturwissenschaftliche Fakultät (MNF) umfasst sechs Departments mit rund </w:t>
      </w:r>
      <w:r w:rsidR="00FD77AD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>20</w:t>
      </w:r>
      <w:r w:rsidR="008169A0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 xml:space="preserve">0 Professuren und </w:t>
      </w:r>
      <w:r w:rsidR="00FD77AD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>10</w:t>
      </w:r>
      <w:bookmarkStart w:id="0" w:name="_GoBack"/>
      <w:bookmarkEnd w:id="0"/>
      <w:r w:rsidR="008169A0">
        <w:rPr>
          <w:rFonts w:ascii="Arial" w:hAnsi="Arial" w:cs="Arial"/>
          <w:b/>
          <w:bCs/>
          <w:color w:val="477992"/>
          <w:spacing w:val="-2"/>
          <w:sz w:val="19"/>
          <w:szCs w:val="19"/>
        </w:rPr>
        <w:t>.000 Studierenden und zählt zu den größten Fakultäten des Landes.</w:t>
      </w: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b/>
          <w:bCs/>
          <w:caps/>
          <w:color w:val="477992"/>
          <w:spacing w:val="-3"/>
          <w:sz w:val="19"/>
          <w:szCs w:val="19"/>
        </w:rPr>
      </w:pP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b/>
          <w:bCs/>
          <w:caps/>
          <w:color w:val="E5007D"/>
          <w:spacing w:val="-3"/>
          <w:sz w:val="19"/>
          <w:szCs w:val="19"/>
        </w:rPr>
      </w:pPr>
      <w:r w:rsidRPr="00F36BAF">
        <w:rPr>
          <w:rFonts w:ascii="Arial" w:hAnsi="Arial" w:cs="Arial"/>
          <w:b/>
          <w:bCs/>
          <w:caps/>
          <w:color w:val="477992"/>
          <w:spacing w:val="-3"/>
          <w:sz w:val="19"/>
          <w:szCs w:val="19"/>
        </w:rPr>
        <w:t>Ihre Aufgaben</w:t>
      </w:r>
    </w:p>
    <w:p w:rsidR="000B501C" w:rsidRPr="00E66233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position w:val="-2"/>
          <w:sz w:val="19"/>
          <w:szCs w:val="19"/>
          <w:highlight w:val="yellow"/>
        </w:rPr>
      </w:pPr>
      <w:r w:rsidRPr="00E66233">
        <w:rPr>
          <w:rFonts w:ascii="Arial" w:hAnsi="Arial" w:cs="Arial"/>
          <w:color w:val="7F7F7F" w:themeColor="text1" w:themeTint="80"/>
          <w:position w:val="-2"/>
          <w:sz w:val="19"/>
          <w:szCs w:val="19"/>
          <w:highlight w:val="yellow"/>
        </w:rPr>
        <w:t>Hier sollen kurz die mit der Übernahme der Professur verbundenen Aufgaben in Lehre, Forschung, usw. dargestellt werden. Bitte auf ein ausgewogenes Verhältnis von Lehre und Forschung achten.</w:t>
      </w:r>
    </w:p>
    <w:p w:rsidR="000B501C" w:rsidRPr="00E66233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position w:val="-2"/>
          <w:sz w:val="19"/>
          <w:szCs w:val="19"/>
          <w:highlight w:val="yellow"/>
        </w:rPr>
      </w:pP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</w:rPr>
      </w:pPr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 xml:space="preserve">Beispiel: Der/Die </w:t>
      </w:r>
      <w:proofErr w:type="spellStart"/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>BewerberIn</w:t>
      </w:r>
      <w:proofErr w:type="spellEnd"/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 xml:space="preserve"> soll den genannten Bereich</w:t>
      </w:r>
      <w:r w:rsidR="0053561F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 xml:space="preserve"> </w:t>
      </w:r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>in Lehre und Forschung vertreten. Zu den Aufgaben der</w:t>
      </w:r>
      <w:r w:rsidR="0053561F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 xml:space="preserve"> </w:t>
      </w:r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>Professur gehört die Ausbildung von Studierenden und</w:t>
      </w:r>
      <w:r w:rsidR="0053561F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 xml:space="preserve"> </w:t>
      </w:r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 xml:space="preserve">Promovierenden im Fach </w:t>
      </w:r>
      <w:proofErr w:type="spellStart"/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>Musterologie</w:t>
      </w:r>
      <w:proofErr w:type="spellEnd"/>
      <w:r w:rsidRPr="00E66233">
        <w:rPr>
          <w:rFonts w:ascii="Arial" w:hAnsi="Arial" w:cs="Arial"/>
          <w:i/>
          <w:iCs/>
          <w:color w:val="7F7F7F" w:themeColor="text1" w:themeTint="80"/>
          <w:position w:val="-2"/>
          <w:sz w:val="19"/>
          <w:szCs w:val="19"/>
          <w:highlight w:val="yellow"/>
        </w:rPr>
        <w:t>.</w:t>
      </w: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50" w:lineRule="atLeast"/>
        <w:jc w:val="both"/>
        <w:textAlignment w:val="center"/>
        <w:rPr>
          <w:rFonts w:ascii="Arial" w:hAnsi="Arial" w:cs="Arial"/>
          <w:color w:val="000000"/>
          <w:spacing w:val="-3"/>
          <w:sz w:val="19"/>
          <w:szCs w:val="19"/>
        </w:rPr>
      </w:pP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b/>
          <w:bCs/>
          <w:caps/>
          <w:color w:val="E5007D"/>
          <w:spacing w:val="-3"/>
          <w:sz w:val="19"/>
          <w:szCs w:val="19"/>
        </w:rPr>
      </w:pPr>
      <w:r w:rsidRPr="00F36BAF">
        <w:rPr>
          <w:rFonts w:ascii="Arial" w:hAnsi="Arial" w:cs="Arial"/>
          <w:b/>
          <w:bCs/>
          <w:caps/>
          <w:color w:val="477992"/>
          <w:spacing w:val="-3"/>
          <w:sz w:val="19"/>
          <w:szCs w:val="19"/>
        </w:rPr>
        <w:t>Ihr Profil</w:t>
      </w:r>
    </w:p>
    <w:p w:rsidR="000B501C" w:rsidRPr="00E66233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</w:pPr>
      <w:r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>Hier sollen ausführlicher die Erwartungen an die BewerberInnen genannt werden. Bitte auf ein ausgewogenes Verhältnis</w:t>
      </w:r>
      <w:r w:rsidR="005339C0"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 </w:t>
      </w:r>
      <w:r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>von Lehre und Forschung achten.</w:t>
      </w:r>
    </w:p>
    <w:p w:rsidR="000B501C" w:rsidRPr="00E66233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</w:pPr>
    </w:p>
    <w:p w:rsidR="000B501C" w:rsidRPr="00F36BAF" w:rsidRDefault="0024056A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</w:rPr>
      </w:pPr>
      <w:r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Beispiel: Gesucht wird eine in </w:t>
      </w:r>
      <w:proofErr w:type="spellStart"/>
      <w:r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>Musterologie</w:t>
      </w:r>
      <w:proofErr w:type="spellEnd"/>
      <w:r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 hervorragend</w:t>
      </w:r>
      <w:r w:rsidR="002932A7"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 </w:t>
      </w:r>
      <w:r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>ausgewiesene Persönlichkeit. Erwartet wird, dass er/sie</w:t>
      </w:r>
      <w:r w:rsidR="002932A7"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 </w:t>
      </w:r>
      <w:r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über das engere Forschungsfeld hinaus in allen Studiengängen der Fachgruppe lehrt. Einschlägige Publikationen sind vorzuweisen. Schließlich wird die Beteiligung an gemeinsamen </w:t>
      </w:r>
      <w:r w:rsidR="009B5078"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>F</w:t>
      </w:r>
      <w:r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>orschungsaktivitäten der Fakultät ebenso erwartet wie die Mitarbeit in der Selbstverwaltung der Fakultät.</w:t>
      </w:r>
    </w:p>
    <w:p w:rsidR="0024056A" w:rsidRPr="00F36BAF" w:rsidRDefault="0024056A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i/>
          <w:iCs/>
          <w:color w:val="000000"/>
          <w:spacing w:val="-3"/>
          <w:sz w:val="19"/>
          <w:szCs w:val="19"/>
        </w:rPr>
      </w:pP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b/>
          <w:bCs/>
          <w:caps/>
          <w:color w:val="477992"/>
          <w:spacing w:val="-3"/>
          <w:sz w:val="19"/>
          <w:szCs w:val="19"/>
        </w:rPr>
      </w:pPr>
      <w:r w:rsidRPr="00F36BAF">
        <w:rPr>
          <w:rFonts w:ascii="Arial" w:hAnsi="Arial" w:cs="Arial"/>
          <w:b/>
          <w:bCs/>
          <w:caps/>
          <w:color w:val="477992"/>
          <w:spacing w:val="-3"/>
          <w:sz w:val="19"/>
          <w:szCs w:val="19"/>
        </w:rPr>
        <w:t>Wir bieten Ihnen</w:t>
      </w: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</w:pPr>
      <w:r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>Die Universität zu Köln bietet Ihnen ein exzellentes wissenschaftliches Umfeld, vielfältige Angebote zur professionellen Personalentwicklung sowie Unterstützung für Dual Career-Paare und bei der Vereinbarkeit von Familie und Beruf.</w:t>
      </w: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pacing w:val="-3"/>
          <w:sz w:val="19"/>
          <w:szCs w:val="19"/>
        </w:rPr>
      </w:pP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pacing w:val="-3"/>
          <w:sz w:val="19"/>
          <w:szCs w:val="19"/>
        </w:rPr>
      </w:pP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pacing w:val="-3"/>
          <w:sz w:val="19"/>
          <w:szCs w:val="19"/>
        </w:rPr>
      </w:pPr>
    </w:p>
    <w:p w:rsidR="00112A49" w:rsidRPr="00F36BAF" w:rsidRDefault="00112A49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pacing w:val="-3"/>
          <w:sz w:val="19"/>
          <w:szCs w:val="19"/>
        </w:rPr>
      </w:pPr>
    </w:p>
    <w:p w:rsidR="00112A49" w:rsidRPr="00F36BAF" w:rsidRDefault="00112A49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pacing w:val="-3"/>
          <w:sz w:val="19"/>
          <w:szCs w:val="19"/>
        </w:rPr>
      </w:pPr>
    </w:p>
    <w:p w:rsidR="00112A49" w:rsidRPr="00F36BAF" w:rsidRDefault="00112A49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000000"/>
          <w:spacing w:val="-3"/>
          <w:sz w:val="19"/>
          <w:szCs w:val="19"/>
        </w:rPr>
      </w:pPr>
    </w:p>
    <w:p w:rsidR="00E66233" w:rsidRDefault="00F36BAF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</w:pPr>
      <w:r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br/>
      </w:r>
    </w:p>
    <w:p w:rsidR="000B501C" w:rsidRPr="00F36BAF" w:rsidRDefault="000B501C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</w:pPr>
      <w:r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Die Professur ist zum </w:t>
      </w:r>
      <w:proofErr w:type="spellStart"/>
      <w:proofErr w:type="gramStart"/>
      <w:r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>tt.mm.jjjj</w:t>
      </w:r>
      <w:proofErr w:type="spellEnd"/>
      <w:proofErr w:type="gramEnd"/>
      <w:r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 [oder nächstmöglichen Zeitpunkt]</w:t>
      </w:r>
      <w:r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zu besetzen. Es gelten die Einstellungsvoraussetzungen des § 36 Hochschulgesetz NRW. Das Lehrdeputat</w:t>
      </w:r>
      <w:r w:rsidR="00332A8F"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</w:t>
      </w:r>
      <w:r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>umfasst in der Regel neun Semesterwochenstunden.</w:t>
      </w:r>
    </w:p>
    <w:p w:rsidR="000B501C" w:rsidRPr="00F36BAF" w:rsidRDefault="000B501C" w:rsidP="00E66233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</w:pPr>
    </w:p>
    <w:p w:rsidR="00E66233" w:rsidRDefault="00810A42" w:rsidP="00F36BAF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</w:pPr>
      <w:r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>Die Universität zu Köln fördert Chancengerechtigkeit und</w:t>
      </w:r>
      <w:r w:rsidR="0053561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</w:t>
      </w:r>
      <w:r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>Vielfalt. Wissenschaftlerinnen sind besonders zur Bewerbung eingeladen und werden nach Maßgabe des LGG NRW</w:t>
      </w:r>
      <w:r w:rsid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</w:t>
      </w:r>
      <w:r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>bevorzugt berücksichtigt. Bewerbungen von Wissenschaftler*innen mit Schwerbehinderung und ihnen Gleichgestellten sind ebenfalls ausdrücklich erwünscht.</w:t>
      </w:r>
      <w:r w:rsid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</w:t>
      </w:r>
    </w:p>
    <w:p w:rsidR="000B501C" w:rsidRPr="00F36BAF" w:rsidRDefault="00E66233" w:rsidP="006300AD">
      <w:pPr>
        <w:tabs>
          <w:tab w:val="left" w:pos="227"/>
        </w:tabs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                  </w:t>
      </w:r>
      <w:r w:rsidR="00810A42"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br/>
      </w:r>
      <w:r w:rsidR="000B501C"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Bitte richten Sie Ihre Bewerbung </w:t>
      </w:r>
      <w:r w:rsidR="00D72B0D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ohne Bewerbungsfoto </w:t>
      </w:r>
      <w:r w:rsidR="000B501C"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>über das Berufungsportal</w:t>
      </w:r>
      <w:r w:rsidR="0053561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</w:t>
      </w:r>
      <w:r w:rsidR="000B501C"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der Universität zu Köln (https://berufungen.uni-koeln.de) bis zum </w:t>
      </w:r>
      <w:proofErr w:type="spellStart"/>
      <w:proofErr w:type="gramStart"/>
      <w:r w:rsidR="000B501C"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>tt.mm.jjjj</w:t>
      </w:r>
      <w:proofErr w:type="spellEnd"/>
      <w:proofErr w:type="gramEnd"/>
      <w:r w:rsidR="000B501C"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 an den/die </w:t>
      </w:r>
      <w:proofErr w:type="spellStart"/>
      <w:r w:rsidR="000B501C" w:rsidRPr="00E66233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  <w:highlight w:val="yellow"/>
        </w:rPr>
        <w:t>DekanIn</w:t>
      </w:r>
      <w:proofErr w:type="spellEnd"/>
      <w:r w:rsidR="000B501C" w:rsidRPr="00F36BAF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der Mathematisch-Naturwissenschaftlichen Fakultät.</w:t>
      </w:r>
      <w:r w:rsidR="0062096C">
        <w:rPr>
          <w:rFonts w:ascii="Arial" w:hAnsi="Arial" w:cs="Arial"/>
          <w:color w:val="7F7F7F" w:themeColor="text1" w:themeTint="80"/>
          <w:spacing w:val="-3"/>
          <w:position w:val="-2"/>
          <w:sz w:val="19"/>
          <w:szCs w:val="19"/>
        </w:rPr>
        <w:t xml:space="preserve"> </w:t>
      </w:r>
      <w:r w:rsidR="000B501C"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>Hier können noch spezifische Bewerbungsunterlagen etc.</w:t>
      </w:r>
      <w:r w:rsidR="006300AD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 xml:space="preserve"> </w:t>
      </w:r>
      <w:r w:rsidR="000B501C" w:rsidRPr="00E66233">
        <w:rPr>
          <w:rFonts w:ascii="Arial" w:hAnsi="Arial" w:cs="Arial"/>
          <w:i/>
          <w:iCs/>
          <w:color w:val="7F7F7F" w:themeColor="text1" w:themeTint="80"/>
          <w:spacing w:val="-3"/>
          <w:position w:val="-2"/>
          <w:sz w:val="19"/>
          <w:szCs w:val="19"/>
          <w:highlight w:val="yellow"/>
        </w:rPr>
        <w:t>ergänzt werden.</w:t>
      </w:r>
    </w:p>
    <w:sectPr w:rsidR="000B501C" w:rsidRPr="00F36BAF" w:rsidSect="000B501C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F14" w:rsidRDefault="00201F14" w:rsidP="00201F14">
      <w:pPr>
        <w:spacing w:after="0" w:line="240" w:lineRule="auto"/>
      </w:pPr>
      <w:r>
        <w:separator/>
      </w:r>
    </w:p>
  </w:endnote>
  <w:endnote w:type="continuationSeparator" w:id="0">
    <w:p w:rsidR="00201F14" w:rsidRDefault="00201F14" w:rsidP="0020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utiger LT 55 Roman"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F40" w:rsidRDefault="00DA0F4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F40" w:rsidRDefault="00DA0F4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F40" w:rsidRDefault="00DA0F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F14" w:rsidRDefault="00201F14" w:rsidP="00201F14">
      <w:pPr>
        <w:spacing w:after="0" w:line="240" w:lineRule="auto"/>
      </w:pPr>
      <w:r>
        <w:separator/>
      </w:r>
    </w:p>
  </w:footnote>
  <w:footnote w:type="continuationSeparator" w:id="0">
    <w:p w:rsidR="00201F14" w:rsidRDefault="00201F14" w:rsidP="00201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F14" w:rsidRDefault="00FD77A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132360" o:spid="_x0000_s2067" type="#_x0000_t75" style="position:absolute;margin-left:0;margin-top:0;width:522.8pt;height:739.45pt;z-index:-251655680;mso-position-horizontal:center;mso-position-horizontal-relative:margin;mso-position-vertical:center;mso-position-vertical-relative:margin" o:allowincell="f">
          <v:imagedata r:id="rId1" o:title="019_Stellenanzeigen_Background_Deutsch2"/>
          <w10:wrap anchorx="margin" anchory="margin"/>
        </v:shape>
      </w:pict>
    </w:r>
    <w:r>
      <w:rPr>
        <w:noProof/>
        <w:lang w:eastAsia="de-DE"/>
      </w:rPr>
      <w:pict>
        <v:shape id="_x0000_s2062" type="#_x0000_t75" style="position:absolute;margin-left:0;margin-top:0;width:595.6pt;height:842.35pt;z-index:-251657728;mso-position-horizontal:center;mso-position-horizontal-relative:margin;mso-position-vertical:center;mso-position-vertical-relative:margin" o:allowincell="f">
          <v:imagedata r:id="rId2" o:title="019_Stellenanzeigen_Professuren_MatNat_A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F14" w:rsidRDefault="0035234A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-1009650</wp:posOffset>
              </wp:positionH>
              <wp:positionV relativeFrom="paragraph">
                <wp:posOffset>1207770</wp:posOffset>
              </wp:positionV>
              <wp:extent cx="4060825" cy="476250"/>
              <wp:effectExtent l="0" t="0" r="15875" b="1905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0825" cy="476250"/>
                      </a:xfrm>
                      <a:prstGeom prst="rect">
                        <a:avLst/>
                      </a:prstGeom>
                      <a:ln w="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65A44A" id="Rechteck 1" o:spid="_x0000_s1026" style="position:absolute;margin-left:-79.5pt;margin-top:95.1pt;width:319.7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" fillcolor="#5b9bd5 [3204]" strokecolor="#1f4d78 [1604]" strokeweight="0"/>
          </w:pict>
        </mc:Fallback>
      </mc:AlternateContent>
    </w:r>
    <w:r w:rsidR="00FD77AD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132361" o:spid="_x0000_s2068" type="#_x0000_t75" style="position:absolute;margin-left:-35.75pt;margin-top:-48.65pt;width:594.55pt;height:840.95pt;z-index:-251654656;mso-position-horizontal-relative:margin;mso-position-vertical-relative:margin" o:allowincell="f">
          <v:imagedata r:id="rId1" o:title="019_Stellenanzeigen_Background_Deutsch2"/>
          <w10:wrap anchorx="margin" anchory="margin"/>
        </v:shape>
      </w:pict>
    </w:r>
    <w:r w:rsidR="00D749D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26D4BA" wp14:editId="0FBBEBCB">
              <wp:simplePos x="0" y="0"/>
              <wp:positionH relativeFrom="page">
                <wp:align>left</wp:align>
              </wp:positionH>
              <wp:positionV relativeFrom="paragraph">
                <wp:posOffset>1461770</wp:posOffset>
              </wp:positionV>
              <wp:extent cx="6610350" cy="622935"/>
              <wp:effectExtent l="0" t="0" r="19050" b="24765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0350" cy="622935"/>
                      </a:xfrm>
                      <a:prstGeom prst="rect">
                        <a:avLst/>
                      </a:prstGeom>
                      <a:solidFill>
                        <a:srgbClr val="487A92"/>
                      </a:solidFill>
                      <a:ln w="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18CAA" id="Rechteck 2" o:spid="_x0000_s1026" style="position:absolute;margin-left:0;margin-top:115.1pt;width:520.5pt;height:49.0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" fillcolor="#487a92" strokecolor="#1f4d78 [1604]" strokeweight="0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F14" w:rsidRDefault="00FD77A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132359" o:spid="_x0000_s2066" type="#_x0000_t75" style="position:absolute;margin-left:0;margin-top:0;width:522.8pt;height:739.45pt;z-index:-251656704;mso-position-horizontal:center;mso-position-horizontal-relative:margin;mso-position-vertical:center;mso-position-vertical-relative:margin" o:allowincell="f">
          <v:imagedata r:id="rId1" o:title="019_Stellenanzeigen_Background_Deutsch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F14"/>
    <w:rsid w:val="0002382F"/>
    <w:rsid w:val="00072FA6"/>
    <w:rsid w:val="000B501C"/>
    <w:rsid w:val="00112A49"/>
    <w:rsid w:val="001C1ED3"/>
    <w:rsid w:val="00201F14"/>
    <w:rsid w:val="0024056A"/>
    <w:rsid w:val="002932A7"/>
    <w:rsid w:val="00332A8F"/>
    <w:rsid w:val="0035234A"/>
    <w:rsid w:val="00390D33"/>
    <w:rsid w:val="003A2684"/>
    <w:rsid w:val="00423BAA"/>
    <w:rsid w:val="004438CB"/>
    <w:rsid w:val="004619CA"/>
    <w:rsid w:val="00530154"/>
    <w:rsid w:val="005339C0"/>
    <w:rsid w:val="0053561F"/>
    <w:rsid w:val="0062096C"/>
    <w:rsid w:val="006300AD"/>
    <w:rsid w:val="006A67DC"/>
    <w:rsid w:val="00740DAE"/>
    <w:rsid w:val="00810A42"/>
    <w:rsid w:val="008169A0"/>
    <w:rsid w:val="00910FCC"/>
    <w:rsid w:val="009B5078"/>
    <w:rsid w:val="00D30021"/>
    <w:rsid w:val="00D64669"/>
    <w:rsid w:val="00D72B0D"/>
    <w:rsid w:val="00D749D7"/>
    <w:rsid w:val="00D94846"/>
    <w:rsid w:val="00DA0F40"/>
    <w:rsid w:val="00DF3287"/>
    <w:rsid w:val="00E66233"/>
    <w:rsid w:val="00F002D2"/>
    <w:rsid w:val="00F05026"/>
    <w:rsid w:val="00F36BAF"/>
    <w:rsid w:val="00F703C3"/>
    <w:rsid w:val="00FD77AD"/>
    <w:rsid w:val="00FD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26AF1098"/>
  <w15:chartTrackingRefBased/>
  <w15:docId w15:val="{44503DB4-B420-4901-B559-476D4C4F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1F14"/>
  </w:style>
  <w:style w:type="paragraph" w:styleId="Fuzeile">
    <w:name w:val="footer"/>
    <w:basedOn w:val="Standard"/>
    <w:link w:val="FuzeileZchn"/>
    <w:uiPriority w:val="99"/>
    <w:unhideWhenUsed/>
    <w:rsid w:val="002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1F14"/>
  </w:style>
  <w:style w:type="paragraph" w:customStyle="1" w:styleId="EinfAbs">
    <w:name w:val="[Einf. Abs.]"/>
    <w:basedOn w:val="Standard"/>
    <w:uiPriority w:val="99"/>
    <w:rsid w:val="00F050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Flietext">
    <w:name w:val="Fließtext"/>
    <w:basedOn w:val="Standard"/>
    <w:uiPriority w:val="99"/>
    <w:rsid w:val="000B501C"/>
    <w:pPr>
      <w:tabs>
        <w:tab w:val="left" w:pos="227"/>
      </w:tabs>
      <w:autoSpaceDE w:val="0"/>
      <w:autoSpaceDN w:val="0"/>
      <w:adjustRightInd w:val="0"/>
      <w:spacing w:after="0" w:line="250" w:lineRule="atLeast"/>
      <w:jc w:val="both"/>
      <w:textAlignment w:val="center"/>
    </w:pPr>
    <w:rPr>
      <w:rFonts w:ascii="Frutiger LT 55 Roman" w:hAnsi="Frutiger LT 55 Roman" w:cs="Frutiger LT 55 Roman"/>
      <w:color w:val="000000"/>
      <w:spacing w:val="-3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F25ED-0C58-4C73-A0FE-445E47CA0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zu Köln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wagner</dc:creator>
  <cp:keywords/>
  <dc:description/>
  <cp:lastModifiedBy>Bode-User</cp:lastModifiedBy>
  <cp:revision>35</cp:revision>
  <dcterms:created xsi:type="dcterms:W3CDTF">2019-06-28T13:58:00Z</dcterms:created>
  <dcterms:modified xsi:type="dcterms:W3CDTF">2023-07-19T15:16:00Z</dcterms:modified>
</cp:coreProperties>
</file>